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CA04" w14:textId="77777777" w:rsidR="00255A24" w:rsidRDefault="00255A24" w:rsidP="00285EF9">
      <w:pPr>
        <w:pStyle w:val="SectionHeader"/>
      </w:pPr>
    </w:p>
    <w:p w14:paraId="2261E7B5" w14:textId="6CBF102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19A406A1" w14:textId="36DFB6FE" w:rsidR="00255A24" w:rsidRDefault="00255A24" w:rsidP="00285EF9">
      <w:pPr>
        <w:pStyle w:val="SectionHeader"/>
        <w:rPr>
          <w:b w:val="0"/>
          <w:bCs w:val="0"/>
        </w:rPr>
      </w:pPr>
      <w:r w:rsidRPr="00255A24">
        <w:rPr>
          <w:b w:val="0"/>
          <w:bCs w:val="0"/>
        </w:rPr>
        <w:t xml:space="preserve">SC-200: </w:t>
      </w:r>
      <w:r w:rsidR="0014022A">
        <w:rPr>
          <w:b w:val="0"/>
          <w:bCs w:val="0"/>
        </w:rPr>
        <w:t>Resinwerks Solid Color System</w:t>
      </w:r>
    </w:p>
    <w:p w14:paraId="1F074DEB" w14:textId="43ADCA7B" w:rsidR="003A32C8" w:rsidRPr="00255A24" w:rsidRDefault="003A32C8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EPX-IOP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6CE2329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2DC6D75" w14:textId="2B03B4A1" w:rsidR="009E6AAD" w:rsidRDefault="00962413" w:rsidP="00E07708">
      <w:pPr>
        <w:pStyle w:val="Level2"/>
      </w:pPr>
      <w:r w:rsidRPr="00B467C8">
        <w:tab/>
        <w:t>MATERIALS</w:t>
      </w:r>
    </w:p>
    <w:p w14:paraId="4D5FDFC5" w14:textId="5F82E685" w:rsidR="009E6AAD" w:rsidRPr="0062304A" w:rsidRDefault="009E6AAD" w:rsidP="004D572F">
      <w:pPr>
        <w:pStyle w:val="Level3"/>
      </w:pPr>
      <w:r w:rsidRPr="00591524">
        <w:rPr>
          <w:color w:val="000000"/>
        </w:rPr>
        <w:tab/>
      </w:r>
      <w:r w:rsidRPr="0062304A">
        <w:t>Resinous Flooring:</w:t>
      </w:r>
    </w:p>
    <w:p w14:paraId="7218603B" w14:textId="29323BC1" w:rsidR="009E6AAD" w:rsidRPr="0062304A" w:rsidRDefault="009E6AAD" w:rsidP="009E6AAD">
      <w:pPr>
        <w:pStyle w:val="Level4"/>
      </w:pPr>
      <w:r w:rsidRPr="0062304A">
        <w:tab/>
        <w:t>System: SC200 Solid Color Industrial</w:t>
      </w:r>
      <w:r w:rsidR="00EE799C">
        <w:t>.</w:t>
      </w:r>
    </w:p>
    <w:p w14:paraId="2C30A535" w14:textId="52F7874C" w:rsidR="009E6AAD" w:rsidRPr="0062304A" w:rsidRDefault="009E6AAD" w:rsidP="009E6AAD">
      <w:pPr>
        <w:pStyle w:val="Level4"/>
      </w:pPr>
      <w:r w:rsidRPr="0062304A">
        <w:t xml:space="preserve"> </w:t>
      </w:r>
      <w:r w:rsidRPr="0062304A">
        <w:tab/>
        <w:t>Primer: WBE 500</w:t>
      </w:r>
      <w:r w:rsidR="00AB5777">
        <w:t>; pigmented,</w:t>
      </w:r>
      <w:r w:rsidR="009235C1">
        <w:t xml:space="preserve"> </w:t>
      </w:r>
      <w:r w:rsidRPr="0062304A">
        <w:t>two-component</w:t>
      </w:r>
      <w:r w:rsidR="00AB5777">
        <w:t xml:space="preserve">, </w:t>
      </w:r>
      <w:r w:rsidRPr="0062304A">
        <w:t>water-reduceable</w:t>
      </w:r>
      <w:r w:rsidR="00AB5777">
        <w:t xml:space="preserve"> epoxy</w:t>
      </w:r>
      <w:r w:rsidRPr="0062304A">
        <w:t>, 45-percent solids, moisture-tolerant</w:t>
      </w:r>
      <w:r w:rsidR="009235C1">
        <w:t>.</w:t>
      </w:r>
    </w:p>
    <w:p w14:paraId="2B7F4EF1" w14:textId="24ECBF46" w:rsidR="00356135" w:rsidRPr="00AB5777" w:rsidRDefault="009E6AAD" w:rsidP="00AB5777">
      <w:pPr>
        <w:pStyle w:val="Level4"/>
        <w:rPr>
          <w:color w:val="000000" w:themeColor="text1"/>
        </w:rPr>
      </w:pPr>
      <w:r w:rsidRPr="0062304A">
        <w:lastRenderedPageBreak/>
        <w:t xml:space="preserve"> </w:t>
      </w:r>
      <w:r w:rsidRPr="0062304A">
        <w:tab/>
      </w:r>
      <w:r w:rsidR="006D1E31">
        <w:t>Intermediate coat</w:t>
      </w:r>
      <w:r w:rsidRPr="0062304A">
        <w:t xml:space="preserve">: Bio-Cure EP 1100; </w:t>
      </w:r>
      <w:r w:rsidR="00AB5777">
        <w:t xml:space="preserve">pigmented, </w:t>
      </w:r>
      <w:r w:rsidRPr="0062304A">
        <w:t xml:space="preserve">two-component, </w:t>
      </w:r>
      <w:r w:rsidR="00AB5777">
        <w:t xml:space="preserve">self-leveling, </w:t>
      </w:r>
      <w:r w:rsidRPr="0062304A">
        <w:t>100-percent solids</w:t>
      </w:r>
      <w:r w:rsidR="00AB5777">
        <w:t xml:space="preserve"> epoxy, broadcasted with blended</w:t>
      </w:r>
      <w:r w:rsidR="00AB5777">
        <w:rPr>
          <w:color w:val="000000" w:themeColor="text1"/>
        </w:rPr>
        <w:t xml:space="preserve"> </w:t>
      </w:r>
      <w:r w:rsidR="009235C1" w:rsidRPr="00AB5777">
        <w:rPr>
          <w:color w:val="000000" w:themeColor="text1"/>
        </w:rPr>
        <w:t>v</w:t>
      </w:r>
      <w:r w:rsidR="00356135" w:rsidRPr="00AB5777">
        <w:rPr>
          <w:color w:val="000000" w:themeColor="text1"/>
        </w:rPr>
        <w:t xml:space="preserve">inyl </w:t>
      </w:r>
      <w:r w:rsidR="009235C1" w:rsidRPr="00AB5777">
        <w:rPr>
          <w:color w:val="000000" w:themeColor="text1"/>
        </w:rPr>
        <w:t>c</w:t>
      </w:r>
      <w:r w:rsidR="00356135" w:rsidRPr="00AB5777">
        <w:rPr>
          <w:color w:val="000000" w:themeColor="text1"/>
        </w:rPr>
        <w:t>hip-</w:t>
      </w:r>
      <w:r w:rsidR="009235C1" w:rsidRPr="00AB5777">
        <w:rPr>
          <w:color w:val="000000" w:themeColor="text1"/>
        </w:rPr>
        <w:t>f</w:t>
      </w:r>
      <w:r w:rsidR="00356135" w:rsidRPr="00AB5777">
        <w:rPr>
          <w:color w:val="000000" w:themeColor="text1"/>
        </w:rPr>
        <w:t>lake</w:t>
      </w:r>
      <w:r w:rsidR="009235C1" w:rsidRPr="00AB5777">
        <w:rPr>
          <w:color w:val="000000" w:themeColor="text1"/>
        </w:rPr>
        <w:t xml:space="preserve">, </w:t>
      </w:r>
      <w:r w:rsidR="00356135" w:rsidRPr="00AB5777">
        <w:rPr>
          <w:color w:val="000000" w:themeColor="text1"/>
        </w:rPr>
        <w:t xml:space="preserve">to 100-percent refusal. </w:t>
      </w:r>
    </w:p>
    <w:p w14:paraId="7B1C7181" w14:textId="16111356" w:rsidR="009E6AAD" w:rsidRPr="0062304A" w:rsidRDefault="009E6AAD" w:rsidP="009E6AAD">
      <w:pPr>
        <w:pStyle w:val="Level4"/>
      </w:pPr>
      <w:r w:rsidRPr="0062304A">
        <w:t xml:space="preserve"> </w:t>
      </w:r>
      <w:r w:rsidRPr="0062304A">
        <w:tab/>
        <w:t xml:space="preserve">Grout Coat: </w:t>
      </w:r>
      <w:r w:rsidR="00AB5777" w:rsidRPr="00005E0A">
        <w:rPr>
          <w:color w:val="FF0000"/>
        </w:rPr>
        <w:t xml:space="preserve">[Kinetic] [Kinetic 85] [Kinetic HS], </w:t>
      </w:r>
      <w:r w:rsidR="00AB5777" w:rsidRPr="009E369C">
        <w:rPr>
          <w:color w:val="000000" w:themeColor="text1"/>
        </w:rPr>
        <w:t>pigmented, two</w:t>
      </w:r>
      <w:r w:rsidR="00AB5777" w:rsidRPr="00005E0A">
        <w:rPr>
          <w:color w:val="000000" w:themeColor="text1"/>
        </w:rPr>
        <w:t>-component, UV-stable, polyaspartic in gloss finish</w:t>
      </w:r>
      <w:r w:rsidR="00AB5777">
        <w:rPr>
          <w:color w:val="000000" w:themeColor="text1"/>
        </w:rPr>
        <w:t>.</w:t>
      </w:r>
    </w:p>
    <w:p w14:paraId="57C05530" w14:textId="7CCCF501" w:rsidR="009E6AAD" w:rsidRPr="004D572F" w:rsidRDefault="009E6AAD" w:rsidP="009E6AAD">
      <w:pPr>
        <w:pStyle w:val="Level4"/>
        <w:rPr>
          <w:color w:val="000000"/>
        </w:rPr>
      </w:pPr>
      <w:r w:rsidRPr="0062304A">
        <w:tab/>
      </w:r>
      <w:r w:rsidR="00D54DB9" w:rsidRPr="00B467C8">
        <w:rPr>
          <w:color w:val="000000"/>
        </w:rPr>
        <w:t xml:space="preserve">Topcoat: </w:t>
      </w:r>
      <w:r w:rsidR="00AB5777" w:rsidRPr="00591524">
        <w:rPr>
          <w:color w:val="000000" w:themeColor="text1"/>
        </w:rPr>
        <w:t xml:space="preserve">HDC </w:t>
      </w:r>
      <w:r w:rsidR="00AB5777">
        <w:rPr>
          <w:color w:val="000000" w:themeColor="text1"/>
        </w:rPr>
        <w:t xml:space="preserve">100 </w:t>
      </w:r>
      <w:r w:rsidR="00AB5777" w:rsidRPr="00591524">
        <w:rPr>
          <w:color w:val="000000" w:themeColor="text1"/>
        </w:rPr>
        <w:t xml:space="preserve">Urethane; </w:t>
      </w:r>
      <w:r w:rsidR="00AB5777">
        <w:rPr>
          <w:color w:val="000000" w:themeColor="text1"/>
        </w:rPr>
        <w:t>pigmented, two-component, 100-percent solids, UV-resistant, abrasion resistant, with manufacturer’s ultra-fine aggregate additive.</w:t>
      </w:r>
    </w:p>
    <w:p w14:paraId="0E2234A0" w14:textId="58DE3AED" w:rsidR="00746123" w:rsidRDefault="00581AC1" w:rsidP="004D572F">
      <w:pPr>
        <w:pStyle w:val="Level4"/>
      </w:pPr>
      <w:r>
        <w:t xml:space="preserve"> </w:t>
      </w:r>
      <w:r>
        <w:tab/>
      </w:r>
      <w:r w:rsidRPr="00581AC1">
        <w:t xml:space="preserve">Properties: </w:t>
      </w:r>
      <w:r w:rsidR="00746123">
        <w:t xml:space="preserve"> </w:t>
      </w:r>
    </w:p>
    <w:p w14:paraId="3DC261AB" w14:textId="7F227D94" w:rsidR="009235C1" w:rsidRDefault="00746123" w:rsidP="00581AC1">
      <w:pPr>
        <w:pStyle w:val="Level5"/>
      </w:pPr>
      <w:r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</w:p>
    <w:p w14:paraId="297B60DD" w14:textId="3702BF3D" w:rsidR="00252F3A" w:rsidRDefault="009235C1" w:rsidP="00581AC1">
      <w:pPr>
        <w:pStyle w:val="Level5"/>
      </w:pPr>
      <w:r>
        <w:t xml:space="preserve"> </w:t>
      </w:r>
      <w:r>
        <w:tab/>
      </w:r>
      <w:r w:rsidR="00252F3A">
        <w:t xml:space="preserve">Finish: </w:t>
      </w:r>
      <w:r w:rsidR="00252F3A" w:rsidRPr="005F1FE3">
        <w:rPr>
          <w:color w:val="FF0000"/>
        </w:rPr>
        <w:t>[Satin] [Semi-Gloss]</w:t>
      </w:r>
      <w:r w:rsidR="00252F3A" w:rsidRPr="005F1FE3">
        <w:rPr>
          <w:color w:val="000000" w:themeColor="text1"/>
        </w:rPr>
        <w:t>.</w:t>
      </w:r>
    </w:p>
    <w:p w14:paraId="173B2FA0" w14:textId="47C9C4B3" w:rsidR="00581AC1" w:rsidRPr="004D572F" w:rsidRDefault="00252F3A" w:rsidP="00581AC1">
      <w:pPr>
        <w:pStyle w:val="Level5"/>
      </w:pPr>
      <w:r>
        <w:t xml:space="preserve"> </w:t>
      </w:r>
      <w:r>
        <w:tab/>
      </w:r>
      <w:r w:rsidR="00581AC1" w:rsidRPr="004D572F">
        <w:t xml:space="preserve">Compressive Strength: 9,500 PSI, tested to ASTM C695. </w:t>
      </w:r>
    </w:p>
    <w:p w14:paraId="549EC911" w14:textId="77777777" w:rsidR="00581AC1" w:rsidRDefault="00581AC1" w:rsidP="00581AC1">
      <w:pPr>
        <w:pStyle w:val="Level5"/>
      </w:pPr>
      <w:r w:rsidRPr="00581AC1">
        <w:t xml:space="preserve"> </w:t>
      </w:r>
      <w:r w:rsidRPr="00581AC1">
        <w:tab/>
        <w:t>Water</w:t>
      </w:r>
      <w:r>
        <w:t xml:space="preserve"> Absorption: Less than 0.1-percent, tested to ASTM D570.</w:t>
      </w:r>
    </w:p>
    <w:p w14:paraId="6A947700" w14:textId="73A1BAFB" w:rsidR="00581AC1" w:rsidRDefault="00581AC1" w:rsidP="00581AC1">
      <w:pPr>
        <w:pStyle w:val="Level5"/>
      </w:pPr>
      <w:r>
        <w:t xml:space="preserve"> </w:t>
      </w:r>
      <w:r>
        <w:tab/>
        <w:t>Impact Resistances: Minimum of 180 pounds, tested to ASTM D2794.</w:t>
      </w:r>
    </w:p>
    <w:p w14:paraId="5CA6356E" w14:textId="77777777" w:rsidR="00581AC1" w:rsidRDefault="00581AC1" w:rsidP="00581AC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6F5CB585" w14:textId="7F8385D8" w:rsidR="00581AC1" w:rsidRDefault="00581AC1" w:rsidP="00581AC1">
      <w:pPr>
        <w:pStyle w:val="Level5"/>
      </w:pPr>
      <w:r>
        <w:t xml:space="preserve"> </w:t>
      </w:r>
      <w:r>
        <w:tab/>
        <w:t xml:space="preserve">Elongation/ Tensile: 4,000 PSI, tested to ASTM D638. </w:t>
      </w:r>
    </w:p>
    <w:p w14:paraId="52AC931F" w14:textId="77777777" w:rsidR="00581AC1" w:rsidRDefault="00581AC1" w:rsidP="00581AC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4194E401" w14:textId="7425B5B5" w:rsidR="00581AC1" w:rsidRDefault="00581AC1" w:rsidP="00581AC1">
      <w:pPr>
        <w:pStyle w:val="Level5"/>
      </w:pPr>
      <w:r>
        <w:t xml:space="preserve"> </w:t>
      </w:r>
      <w:r>
        <w:tab/>
        <w:t xml:space="preserve">Hardness: 90 shore D, tested to ASTM D2240. </w:t>
      </w:r>
    </w:p>
    <w:p w14:paraId="25643302" w14:textId="53EDE40F" w:rsidR="009235C1" w:rsidRPr="009E6AAD" w:rsidRDefault="00581AC1" w:rsidP="00E07708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  <w:r w:rsidR="009235C1">
        <w:t xml:space="preserve"> </w:t>
      </w: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172D5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11FF" w14:textId="77777777" w:rsidR="00172D54" w:rsidRDefault="00172D54">
      <w:r>
        <w:separator/>
      </w:r>
    </w:p>
  </w:endnote>
  <w:endnote w:type="continuationSeparator" w:id="0">
    <w:p w14:paraId="2B6DD968" w14:textId="77777777" w:rsidR="00172D54" w:rsidRDefault="001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501D" w14:textId="77777777" w:rsidR="00172D54" w:rsidRDefault="00172D54">
      <w:r>
        <w:separator/>
      </w:r>
    </w:p>
  </w:footnote>
  <w:footnote w:type="continuationSeparator" w:id="0">
    <w:p w14:paraId="3420920A" w14:textId="77777777" w:rsidR="00172D54" w:rsidRDefault="0017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022A"/>
    <w:rsid w:val="001475AD"/>
    <w:rsid w:val="0015232A"/>
    <w:rsid w:val="00154EEB"/>
    <w:rsid w:val="00157F44"/>
    <w:rsid w:val="00172D5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55A24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A32C8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D2E2F"/>
    <w:rsid w:val="00CD7B1D"/>
    <w:rsid w:val="00D07626"/>
    <w:rsid w:val="00D3738B"/>
    <w:rsid w:val="00D54DB9"/>
    <w:rsid w:val="00D5782F"/>
    <w:rsid w:val="00D6659F"/>
    <w:rsid w:val="00E037EC"/>
    <w:rsid w:val="00E07708"/>
    <w:rsid w:val="00E27B4C"/>
    <w:rsid w:val="00E44491"/>
    <w:rsid w:val="00E94656"/>
    <w:rsid w:val="00E979FD"/>
    <w:rsid w:val="00EA0177"/>
    <w:rsid w:val="00ED2847"/>
    <w:rsid w:val="00ED4819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3853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2024-05-06T23:22:00Z</dcterms:created>
  <dcterms:modified xsi:type="dcterms:W3CDTF">2024-05-06T23:22:00Z</dcterms:modified>
  <cp:category>Resinous, epoxy, seamless, floor coatings, </cp:category>
</cp:coreProperties>
</file>